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8CF5F" w14:textId="77777777" w:rsidR="00402FDF" w:rsidRDefault="00402FDF" w:rsidP="006963DB">
      <w:pPr>
        <w:rPr>
          <w:rFonts w:asciiTheme="minorHAnsi" w:hAnsiTheme="minorHAnsi" w:cstheme="minorHAnsi"/>
        </w:rPr>
      </w:pPr>
    </w:p>
    <w:p w14:paraId="281FB32F" w14:textId="77777777" w:rsidR="00402FDF" w:rsidRDefault="00402FDF" w:rsidP="006963DB">
      <w:pPr>
        <w:rPr>
          <w:rFonts w:asciiTheme="minorHAnsi" w:hAnsiTheme="minorHAnsi" w:cstheme="minorHAnsi"/>
        </w:rPr>
      </w:pPr>
    </w:p>
    <w:p w14:paraId="56EDE87A" w14:textId="77777777" w:rsidR="00402FDF" w:rsidRDefault="00402FDF" w:rsidP="006963DB">
      <w:pPr>
        <w:rPr>
          <w:rFonts w:asciiTheme="minorHAnsi" w:hAnsiTheme="minorHAnsi" w:cstheme="minorHAnsi"/>
        </w:rPr>
      </w:pPr>
    </w:p>
    <w:p w14:paraId="12BDAA58" w14:textId="77777777" w:rsidR="00402FDF" w:rsidRDefault="00402FDF" w:rsidP="006963DB">
      <w:pPr>
        <w:rPr>
          <w:rFonts w:asciiTheme="minorHAnsi" w:hAnsiTheme="minorHAnsi" w:cstheme="minorHAnsi"/>
        </w:rPr>
      </w:pPr>
    </w:p>
    <w:p w14:paraId="5FA0CCB4" w14:textId="77777777" w:rsidR="00402FDF" w:rsidRDefault="00402FDF" w:rsidP="006963DB">
      <w:pPr>
        <w:rPr>
          <w:rFonts w:asciiTheme="minorHAnsi" w:hAnsiTheme="minorHAnsi" w:cstheme="minorHAnsi"/>
        </w:rPr>
      </w:pPr>
    </w:p>
    <w:p w14:paraId="64CF18AB" w14:textId="77777777" w:rsidR="00402FDF" w:rsidRDefault="00402FDF" w:rsidP="006963DB">
      <w:pPr>
        <w:rPr>
          <w:rFonts w:asciiTheme="minorHAnsi" w:hAnsiTheme="minorHAnsi" w:cstheme="minorHAnsi"/>
        </w:rPr>
      </w:pPr>
    </w:p>
    <w:p w14:paraId="24A3D750" w14:textId="750DBBB8" w:rsidR="00402FDF" w:rsidRDefault="007E5AA0" w:rsidP="006963DB">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Stand: 21.09.2026</w:t>
      </w:r>
    </w:p>
    <w:p w14:paraId="04404E33" w14:textId="172EFECC" w:rsidR="00287932" w:rsidRPr="00287932" w:rsidRDefault="00287932" w:rsidP="00287932">
      <w:pPr>
        <w:jc w:val="center"/>
        <w:rPr>
          <w:rFonts w:asciiTheme="minorHAnsi" w:hAnsiTheme="minorHAnsi" w:cstheme="minorHAnsi"/>
          <w:b/>
          <w:bCs/>
          <w:sz w:val="28"/>
          <w:szCs w:val="28"/>
          <w:u w:val="single"/>
        </w:rPr>
      </w:pPr>
      <w:r w:rsidRPr="00287932">
        <w:rPr>
          <w:rFonts w:asciiTheme="minorHAnsi" w:hAnsiTheme="minorHAnsi" w:cstheme="minorHAnsi"/>
          <w:b/>
          <w:bCs/>
          <w:sz w:val="28"/>
          <w:szCs w:val="28"/>
          <w:u w:val="single"/>
        </w:rPr>
        <w:t>Merkblatt zur Abrechnung von Dienstreisen</w:t>
      </w:r>
    </w:p>
    <w:p w14:paraId="77551C63" w14:textId="77777777" w:rsidR="00287932" w:rsidRDefault="00287932" w:rsidP="009B12B2">
      <w:pPr>
        <w:rPr>
          <w:rFonts w:asciiTheme="minorHAnsi" w:hAnsiTheme="minorHAnsi" w:cstheme="minorHAnsi"/>
          <w:sz w:val="22"/>
          <w:szCs w:val="22"/>
        </w:rPr>
      </w:pPr>
    </w:p>
    <w:p w14:paraId="5111224C" w14:textId="77777777" w:rsidR="00287932" w:rsidRDefault="00287932" w:rsidP="009B12B2">
      <w:pPr>
        <w:rPr>
          <w:rFonts w:asciiTheme="minorHAnsi" w:hAnsiTheme="minorHAnsi" w:cstheme="minorHAnsi"/>
          <w:sz w:val="22"/>
          <w:szCs w:val="22"/>
        </w:rPr>
      </w:pPr>
      <w:r w:rsidRPr="00287932">
        <w:rPr>
          <w:rFonts w:asciiTheme="minorHAnsi" w:hAnsiTheme="minorHAnsi" w:cstheme="minorHAnsi"/>
          <w:sz w:val="22"/>
          <w:szCs w:val="22"/>
        </w:rPr>
        <w:t xml:space="preserve">Die folgenden Informationen dienen als Hilfestellung bei der Abwicklung und Abrechnung von Dienstreisen (Reisekosten nach dem Landesreisekostengesetz). </w:t>
      </w:r>
    </w:p>
    <w:p w14:paraId="36C73112" w14:textId="77777777" w:rsidR="00287932" w:rsidRDefault="00287932" w:rsidP="009B12B2">
      <w:pPr>
        <w:rPr>
          <w:rFonts w:asciiTheme="minorHAnsi" w:hAnsiTheme="minorHAnsi" w:cstheme="minorHAnsi"/>
          <w:sz w:val="22"/>
          <w:szCs w:val="22"/>
        </w:rPr>
      </w:pPr>
    </w:p>
    <w:p w14:paraId="5BC03694" w14:textId="77777777" w:rsidR="00287932" w:rsidRPr="00287932" w:rsidRDefault="00287932" w:rsidP="009B12B2">
      <w:pPr>
        <w:rPr>
          <w:rFonts w:asciiTheme="minorHAnsi" w:hAnsiTheme="minorHAnsi" w:cstheme="minorHAnsi"/>
          <w:b/>
          <w:bCs/>
          <w:sz w:val="24"/>
          <w:szCs w:val="24"/>
        </w:rPr>
      </w:pPr>
      <w:r w:rsidRPr="00287932">
        <w:rPr>
          <w:rFonts w:asciiTheme="minorHAnsi" w:hAnsiTheme="minorHAnsi" w:cstheme="minorHAnsi"/>
          <w:b/>
          <w:bCs/>
          <w:sz w:val="24"/>
          <w:szCs w:val="24"/>
        </w:rPr>
        <w:t xml:space="preserve">1. Allgemeines </w:t>
      </w:r>
    </w:p>
    <w:p w14:paraId="779CAAA6" w14:textId="77777777" w:rsidR="00287932" w:rsidRDefault="00287932" w:rsidP="009B12B2">
      <w:pPr>
        <w:rPr>
          <w:rFonts w:asciiTheme="minorHAnsi" w:hAnsiTheme="minorHAnsi" w:cstheme="minorHAnsi"/>
          <w:sz w:val="22"/>
          <w:szCs w:val="22"/>
        </w:rPr>
      </w:pPr>
      <w:r w:rsidRPr="00287932">
        <w:rPr>
          <w:rFonts w:asciiTheme="minorHAnsi" w:hAnsiTheme="minorHAnsi" w:cstheme="minorHAnsi"/>
          <w:sz w:val="22"/>
          <w:szCs w:val="22"/>
        </w:rPr>
        <w:t xml:space="preserve">Dienstreisen sind Reisen zur Erledigung von Dienstgeschäften am oder außerhalb des Dienstortes, die von der Schulleitung oder der zuständigen Schulaufsicht schriftlich für den Einzelfall </w:t>
      </w:r>
      <w:r w:rsidRPr="00287932">
        <w:rPr>
          <w:rFonts w:asciiTheme="minorHAnsi" w:hAnsiTheme="minorHAnsi" w:cstheme="minorHAnsi"/>
          <w:b/>
          <w:bCs/>
          <w:sz w:val="22"/>
          <w:szCs w:val="22"/>
          <w:u w:val="single"/>
        </w:rPr>
        <w:t>vor Beginn der Dienstreise</w:t>
      </w:r>
      <w:r w:rsidRPr="00287932">
        <w:rPr>
          <w:rFonts w:asciiTheme="minorHAnsi" w:hAnsiTheme="minorHAnsi" w:cstheme="minorHAnsi"/>
          <w:sz w:val="22"/>
          <w:szCs w:val="22"/>
        </w:rPr>
        <w:t xml:space="preserve"> zu genehmigen sind. </w:t>
      </w:r>
    </w:p>
    <w:p w14:paraId="7DA3C9A1" w14:textId="77777777" w:rsidR="00287932" w:rsidRDefault="00287932" w:rsidP="009B12B2">
      <w:pPr>
        <w:rPr>
          <w:rFonts w:asciiTheme="minorHAnsi" w:hAnsiTheme="minorHAnsi" w:cstheme="minorHAnsi"/>
          <w:sz w:val="22"/>
          <w:szCs w:val="22"/>
        </w:rPr>
      </w:pPr>
      <w:r w:rsidRPr="00287932">
        <w:rPr>
          <w:rFonts w:asciiTheme="minorHAnsi" w:hAnsiTheme="minorHAnsi" w:cstheme="minorHAnsi"/>
          <w:sz w:val="22"/>
          <w:szCs w:val="22"/>
        </w:rPr>
        <w:t xml:space="preserve">Dienstreisen sind wirtschaftlich durchzuführen und zeitlich auf das unbedingt notwendige Maß zu beschränken. Vorrangig ist zu prüfen, ob die Erledigung des Dienstgeschäftes insbesondere durch die Nutzung digitaler Kommunikationsmöglicheiten möglich oder sinnvoll ist. </w:t>
      </w:r>
    </w:p>
    <w:p w14:paraId="02256BD8" w14:textId="77777777" w:rsidR="00287932" w:rsidRDefault="00287932" w:rsidP="009B12B2">
      <w:pPr>
        <w:rPr>
          <w:rFonts w:asciiTheme="minorHAnsi" w:hAnsiTheme="minorHAnsi" w:cstheme="minorHAnsi"/>
          <w:sz w:val="22"/>
          <w:szCs w:val="22"/>
        </w:rPr>
      </w:pPr>
    </w:p>
    <w:p w14:paraId="4D347F95" w14:textId="77777777" w:rsidR="00287932" w:rsidRDefault="00287932" w:rsidP="009B12B2">
      <w:pPr>
        <w:rPr>
          <w:rFonts w:asciiTheme="minorHAnsi" w:hAnsiTheme="minorHAnsi" w:cstheme="minorHAnsi"/>
          <w:sz w:val="22"/>
          <w:szCs w:val="22"/>
        </w:rPr>
      </w:pPr>
      <w:r w:rsidRPr="00287932">
        <w:rPr>
          <w:rFonts w:asciiTheme="minorHAnsi" w:hAnsiTheme="minorHAnsi" w:cstheme="minorHAnsi"/>
          <w:sz w:val="22"/>
          <w:szCs w:val="22"/>
        </w:rPr>
        <w:t xml:space="preserve">Bei der Abrechnung einer Dienstreise kann immer nur die </w:t>
      </w:r>
      <w:r w:rsidRPr="00287932">
        <w:rPr>
          <w:rFonts w:asciiTheme="minorHAnsi" w:hAnsiTheme="minorHAnsi" w:cstheme="minorHAnsi"/>
          <w:b/>
          <w:bCs/>
          <w:sz w:val="22"/>
          <w:szCs w:val="22"/>
          <w:u w:val="single"/>
        </w:rPr>
        <w:t>kürzeste verkehrsübliche Verbindung</w:t>
      </w:r>
      <w:r w:rsidRPr="00287932">
        <w:rPr>
          <w:rFonts w:asciiTheme="minorHAnsi" w:hAnsiTheme="minorHAnsi" w:cstheme="minorHAnsi"/>
          <w:sz w:val="22"/>
          <w:szCs w:val="22"/>
        </w:rPr>
        <w:t xml:space="preserve"> berücksichtigt werden. Beachten Sie dies bitte bereits bei der Planung Ihrer Dienstreise. Wird aus einem bestimmten Grund eine andere Wegstrecke gewählt, so ist dieser Grund in der Reisekostenrechnung darzulegen. Das Schulamt prüft, ob der Grund anzuerkennen ist. Unbegründete Abweichungen von der kürzesten verkehrsüblichen Verbindung können nicht berücksichtigt werden. </w:t>
      </w:r>
    </w:p>
    <w:p w14:paraId="51AA7FDE" w14:textId="77777777" w:rsidR="00287932" w:rsidRDefault="00287932" w:rsidP="009B12B2">
      <w:pPr>
        <w:rPr>
          <w:rFonts w:asciiTheme="minorHAnsi" w:hAnsiTheme="minorHAnsi" w:cstheme="minorHAnsi"/>
          <w:sz w:val="22"/>
          <w:szCs w:val="22"/>
        </w:rPr>
      </w:pPr>
    </w:p>
    <w:p w14:paraId="139622D8" w14:textId="77777777" w:rsidR="00287932" w:rsidRDefault="00287932" w:rsidP="009B12B2">
      <w:pPr>
        <w:rPr>
          <w:rFonts w:asciiTheme="minorHAnsi" w:hAnsiTheme="minorHAnsi" w:cstheme="minorHAnsi"/>
          <w:sz w:val="22"/>
          <w:szCs w:val="22"/>
        </w:rPr>
      </w:pPr>
      <w:r w:rsidRPr="00287932">
        <w:rPr>
          <w:rFonts w:asciiTheme="minorHAnsi" w:hAnsiTheme="minorHAnsi" w:cstheme="minorHAnsi"/>
          <w:sz w:val="22"/>
          <w:szCs w:val="22"/>
        </w:rPr>
        <w:t xml:space="preserve">Ob eine Erstattung der Fahrtstrecke ab der Dienststätte oder der Wohnung erfolgt, richtet sich nach den Aspekten der Wirtschftlichkeit, der Sparsamkeit, der Fürsorge und des Klimaschutzes. </w:t>
      </w:r>
    </w:p>
    <w:p w14:paraId="40E8B666" w14:textId="77777777" w:rsidR="00287932" w:rsidRDefault="00287932" w:rsidP="009B12B2">
      <w:pPr>
        <w:rPr>
          <w:rFonts w:asciiTheme="minorHAnsi" w:hAnsiTheme="minorHAnsi" w:cstheme="minorHAnsi"/>
          <w:sz w:val="22"/>
          <w:szCs w:val="22"/>
        </w:rPr>
      </w:pPr>
    </w:p>
    <w:p w14:paraId="2D9D1B7E" w14:textId="45B8DF0A" w:rsidR="00287932" w:rsidRDefault="00287932" w:rsidP="009B12B2">
      <w:pPr>
        <w:rPr>
          <w:rFonts w:asciiTheme="minorHAnsi" w:hAnsiTheme="minorHAnsi" w:cstheme="minorHAnsi"/>
          <w:b/>
          <w:bCs/>
          <w:sz w:val="24"/>
          <w:szCs w:val="24"/>
        </w:rPr>
      </w:pPr>
      <w:r w:rsidRPr="00287932">
        <w:rPr>
          <w:rFonts w:asciiTheme="minorHAnsi" w:hAnsiTheme="minorHAnsi" w:cstheme="minorHAnsi"/>
          <w:b/>
          <w:bCs/>
          <w:sz w:val="24"/>
          <w:szCs w:val="24"/>
        </w:rPr>
        <w:t xml:space="preserve">2. Reisekostenabrechnung </w:t>
      </w:r>
    </w:p>
    <w:p w14:paraId="6051677C" w14:textId="77777777" w:rsidR="00287932" w:rsidRPr="00287932" w:rsidRDefault="00287932" w:rsidP="009B12B2">
      <w:pPr>
        <w:rPr>
          <w:rFonts w:asciiTheme="minorHAnsi" w:hAnsiTheme="minorHAnsi" w:cstheme="minorHAnsi"/>
          <w:b/>
          <w:bCs/>
          <w:sz w:val="24"/>
          <w:szCs w:val="24"/>
        </w:rPr>
      </w:pPr>
    </w:p>
    <w:p w14:paraId="1BE1EFCA" w14:textId="77777777" w:rsidR="00287932" w:rsidRPr="00287932" w:rsidRDefault="00287932" w:rsidP="009B12B2">
      <w:pPr>
        <w:rPr>
          <w:rFonts w:asciiTheme="minorHAnsi" w:hAnsiTheme="minorHAnsi" w:cstheme="minorHAnsi"/>
          <w:sz w:val="22"/>
          <w:szCs w:val="22"/>
          <w:u w:val="single"/>
        </w:rPr>
      </w:pPr>
      <w:r w:rsidRPr="00287932">
        <w:rPr>
          <w:rFonts w:asciiTheme="minorHAnsi" w:hAnsiTheme="minorHAnsi" w:cstheme="minorHAnsi"/>
          <w:sz w:val="22"/>
          <w:szCs w:val="22"/>
          <w:u w:val="single"/>
        </w:rPr>
        <w:t xml:space="preserve">a) Antragsformulare </w:t>
      </w:r>
    </w:p>
    <w:p w14:paraId="7828C696"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t xml:space="preserve">Bitte benutzen Sie die Vordrucke unserer Internetseite: </w:t>
      </w:r>
      <w:hyperlink r:id="rId7" w:history="1">
        <w:r w:rsidRPr="00B0108F">
          <w:rPr>
            <w:rStyle w:val="Hyperlink"/>
            <w:rFonts w:asciiTheme="minorHAnsi" w:hAnsiTheme="minorHAnsi" w:cstheme="minorHAnsi"/>
            <w:sz w:val="22"/>
            <w:szCs w:val="22"/>
          </w:rPr>
          <w:t>www.schulamt.kreis-coesfeld.de</w:t>
        </w:r>
      </w:hyperlink>
      <w:r>
        <w:rPr>
          <w:rFonts w:asciiTheme="minorHAnsi" w:hAnsiTheme="minorHAnsi" w:cstheme="minorHAnsi"/>
          <w:sz w:val="22"/>
          <w:szCs w:val="22"/>
        </w:rPr>
        <w:t xml:space="preserve"> </w:t>
      </w:r>
    </w:p>
    <w:p w14:paraId="688DAD7D" w14:textId="77777777" w:rsidR="00287932" w:rsidRDefault="00287932" w:rsidP="00287932">
      <w:pPr>
        <w:ind w:left="709"/>
        <w:rPr>
          <w:rFonts w:asciiTheme="minorHAnsi" w:hAnsiTheme="minorHAnsi" w:cstheme="minorHAnsi"/>
          <w:sz w:val="22"/>
          <w:szCs w:val="22"/>
        </w:rPr>
      </w:pPr>
      <w:r w:rsidRPr="00287932">
        <w:rPr>
          <w:rFonts w:asciiTheme="minorHAnsi" w:hAnsiTheme="minorHAnsi" w:cstheme="minorHAnsi"/>
          <w:sz w:val="22"/>
          <w:szCs w:val="22"/>
        </w:rPr>
        <w:t xml:space="preserve">Die Formulare sind dort zu finden unter dem Link „Vordrucke/Formulare – Dienstreisen und Reisekosten“: </w:t>
      </w:r>
    </w:p>
    <w:p w14:paraId="6B4F8024" w14:textId="77777777" w:rsidR="00287932" w:rsidRDefault="00287932" w:rsidP="00287932">
      <w:pPr>
        <w:ind w:left="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Antrag auf Genehmigung einer Dienstreise </w:t>
      </w:r>
    </w:p>
    <w:p w14:paraId="1B5CF330" w14:textId="77777777" w:rsidR="00287932" w:rsidRDefault="00287932" w:rsidP="00287932">
      <w:pPr>
        <w:ind w:left="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Reisekostenrechnung für Dienstreisen </w:t>
      </w:r>
    </w:p>
    <w:p w14:paraId="2659BBAF" w14:textId="77777777" w:rsidR="00287932" w:rsidRDefault="00287932" w:rsidP="00287932">
      <w:pPr>
        <w:rPr>
          <w:rFonts w:asciiTheme="minorHAnsi" w:hAnsiTheme="minorHAnsi" w:cstheme="minorHAnsi"/>
          <w:sz w:val="22"/>
          <w:szCs w:val="22"/>
          <w:u w:val="single"/>
        </w:rPr>
      </w:pPr>
    </w:p>
    <w:p w14:paraId="4D72A3E1" w14:textId="5DCD4194"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u w:val="single"/>
        </w:rPr>
        <w:t>b) Antragsmodalitäten</w:t>
      </w:r>
    </w:p>
    <w:p w14:paraId="0FBF0178"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t xml:space="preserve">Dem Reisekostenantrag sind beizufügen: </w:t>
      </w:r>
    </w:p>
    <w:p w14:paraId="21966F37"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Dienstreise-Genehmigung der Schulleitung bzw. der Schulaufsicht </w:t>
      </w:r>
    </w:p>
    <w:p w14:paraId="5025306E"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Stundenpläne beim Besuch von Schulnebenstellen </w:t>
      </w:r>
    </w:p>
    <w:p w14:paraId="02B20887" w14:textId="77777777" w:rsidR="00287932" w:rsidRDefault="00287932" w:rsidP="00287932">
      <w:pPr>
        <w:ind w:firstLine="709"/>
        <w:rPr>
          <w:rFonts w:asciiTheme="minorHAnsi" w:hAnsiTheme="minorHAnsi" w:cstheme="minorHAnsi"/>
          <w:sz w:val="22"/>
          <w:szCs w:val="22"/>
        </w:rPr>
      </w:pPr>
    </w:p>
    <w:p w14:paraId="7FCFD405"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t xml:space="preserve">Folgende Belege sind dem </w:t>
      </w:r>
      <w:r>
        <w:rPr>
          <w:rFonts w:asciiTheme="minorHAnsi" w:hAnsiTheme="minorHAnsi" w:cstheme="minorHAnsi"/>
          <w:sz w:val="22"/>
          <w:szCs w:val="22"/>
        </w:rPr>
        <w:t>Schulamt</w:t>
      </w:r>
      <w:r w:rsidRPr="00287932">
        <w:rPr>
          <w:rFonts w:asciiTheme="minorHAnsi" w:hAnsiTheme="minorHAnsi" w:cstheme="minorHAnsi"/>
          <w:sz w:val="22"/>
          <w:szCs w:val="22"/>
        </w:rPr>
        <w:t xml:space="preserve"> vorzulegen: </w:t>
      </w:r>
    </w:p>
    <w:p w14:paraId="70ADB502" w14:textId="77777777"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Fahrkarten bei Benutzung öffentlicher Verkehrsmittel </w:t>
      </w:r>
    </w:p>
    <w:p w14:paraId="2093B1DE" w14:textId="5D1B5C6D" w:rsidR="00287932" w:rsidRDefault="00287932" w:rsidP="00287932">
      <w:pPr>
        <w:ind w:firstLine="709"/>
        <w:rPr>
          <w:rFonts w:asciiTheme="minorHAnsi" w:hAnsiTheme="minorHAnsi" w:cstheme="minorHAnsi"/>
          <w:sz w:val="22"/>
          <w:szCs w:val="22"/>
        </w:rPr>
      </w:pPr>
      <w:r w:rsidRPr="00287932">
        <w:rPr>
          <w:rFonts w:asciiTheme="minorHAnsi" w:hAnsiTheme="minorHAnsi" w:cstheme="minorHAnsi"/>
          <w:sz w:val="22"/>
          <w:szCs w:val="22"/>
        </w:rPr>
        <w:sym w:font="Symbol" w:char="F0B7"/>
      </w:r>
      <w:r w:rsidRPr="00287932">
        <w:rPr>
          <w:rFonts w:asciiTheme="minorHAnsi" w:hAnsiTheme="minorHAnsi" w:cstheme="minorHAnsi"/>
          <w:sz w:val="22"/>
          <w:szCs w:val="22"/>
        </w:rPr>
        <w:t xml:space="preserve"> Nachweise für Parkgebühren bzw. Taxi-Kosten</w:t>
      </w:r>
    </w:p>
    <w:p w14:paraId="7DB5A613" w14:textId="77777777" w:rsidR="00287932" w:rsidRDefault="00287932" w:rsidP="00287932">
      <w:pPr>
        <w:ind w:firstLine="709"/>
        <w:rPr>
          <w:rFonts w:asciiTheme="minorHAnsi" w:hAnsiTheme="minorHAnsi" w:cstheme="minorHAnsi"/>
          <w:sz w:val="22"/>
          <w:szCs w:val="22"/>
        </w:rPr>
      </w:pPr>
    </w:p>
    <w:p w14:paraId="70CC0448" w14:textId="77777777" w:rsidR="00287932" w:rsidRPr="00287932" w:rsidRDefault="00287932" w:rsidP="00287932">
      <w:pPr>
        <w:rPr>
          <w:rFonts w:asciiTheme="minorHAnsi" w:hAnsiTheme="minorHAnsi" w:cstheme="minorHAnsi"/>
          <w:sz w:val="22"/>
          <w:szCs w:val="22"/>
          <w:u w:val="single"/>
        </w:rPr>
      </w:pPr>
      <w:r w:rsidRPr="00287932">
        <w:rPr>
          <w:rFonts w:asciiTheme="minorHAnsi" w:hAnsiTheme="minorHAnsi" w:cstheme="minorHAnsi"/>
          <w:sz w:val="22"/>
          <w:szCs w:val="22"/>
          <w:u w:val="single"/>
        </w:rPr>
        <w:t>c) Fahrkostenerstattung</w:t>
      </w:r>
    </w:p>
    <w:p w14:paraId="63212BE4"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Bei Reisen mit öffentlichen Verkehrsmitteln werden grundsätzlich nur die notwendigen Kosten der niedrigsten Klasse erstattet. Bei Fahrten ab 2 Stunden (planmäßige Abfahrt ab Bahnhof des Dienstortes und Ankunft am Bahnhof des Geschäftsortes) werden die Kosten der 1. Klasse erstattet. Die Anreise zum Bahnhof und die Abreise vom Bahnhof bleiben hierbei unberücksichtigt. Dies gilt nicht für Aus- und Fortbildungsreisen, hier erfolgt die Erstattung der notwendigen Kosten der niedrigsten </w:t>
      </w:r>
      <w:r w:rsidRPr="00287932">
        <w:rPr>
          <w:rFonts w:asciiTheme="minorHAnsi" w:hAnsiTheme="minorHAnsi" w:cstheme="minorHAnsi"/>
          <w:sz w:val="22"/>
          <w:szCs w:val="22"/>
        </w:rPr>
        <w:lastRenderedPageBreak/>
        <w:t xml:space="preserve">Klasse.Fahrkosten werden nicht erstattet, wenn eine unentgeltliche Beförderungsmöglichkeit genutzt werden kann. </w:t>
      </w:r>
    </w:p>
    <w:p w14:paraId="5DD03AF4" w14:textId="77777777" w:rsidR="00287932" w:rsidRDefault="00287932" w:rsidP="00287932">
      <w:pPr>
        <w:rPr>
          <w:rFonts w:asciiTheme="minorHAnsi" w:hAnsiTheme="minorHAnsi" w:cstheme="minorHAnsi"/>
          <w:sz w:val="22"/>
          <w:szCs w:val="22"/>
        </w:rPr>
      </w:pPr>
    </w:p>
    <w:p w14:paraId="7DF58BA2" w14:textId="77777777" w:rsidR="00287932" w:rsidRPr="00287932" w:rsidRDefault="00287932" w:rsidP="00287932">
      <w:pPr>
        <w:rPr>
          <w:rFonts w:asciiTheme="minorHAnsi" w:hAnsiTheme="minorHAnsi" w:cstheme="minorHAnsi"/>
          <w:sz w:val="22"/>
          <w:szCs w:val="22"/>
          <w:u w:val="single"/>
        </w:rPr>
      </w:pPr>
      <w:r w:rsidRPr="00287932">
        <w:rPr>
          <w:rFonts w:asciiTheme="minorHAnsi" w:hAnsiTheme="minorHAnsi" w:cstheme="minorHAnsi"/>
          <w:sz w:val="22"/>
          <w:szCs w:val="22"/>
          <w:u w:val="single"/>
        </w:rPr>
        <w:t xml:space="preserve">d) Wegstreckenentschädigung für PKW-Benutzung </w:t>
      </w:r>
    </w:p>
    <w:p w14:paraId="61760573" w14:textId="5BFDECC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Für Fahrten, die mit einem privaten Kraftfahrzeug zurückgelegt werden, wird eine pauschalierte Wegstreckenentschädigung von 3</w:t>
      </w:r>
      <w:r>
        <w:rPr>
          <w:rFonts w:asciiTheme="minorHAnsi" w:hAnsiTheme="minorHAnsi" w:cstheme="minorHAnsi"/>
          <w:sz w:val="22"/>
          <w:szCs w:val="22"/>
        </w:rPr>
        <w:t>5</w:t>
      </w:r>
      <w:r w:rsidRPr="00287932">
        <w:rPr>
          <w:rFonts w:asciiTheme="minorHAnsi" w:hAnsiTheme="minorHAnsi" w:cstheme="minorHAnsi"/>
          <w:sz w:val="22"/>
          <w:szCs w:val="22"/>
        </w:rPr>
        <w:t xml:space="preserve"> Cent je Kilometer. </w:t>
      </w:r>
    </w:p>
    <w:p w14:paraId="52FA79FC" w14:textId="77777777" w:rsidR="00287932" w:rsidRDefault="00287932" w:rsidP="00287932">
      <w:pPr>
        <w:rPr>
          <w:rFonts w:asciiTheme="minorHAnsi" w:hAnsiTheme="minorHAnsi" w:cstheme="minorHAnsi"/>
          <w:sz w:val="22"/>
          <w:szCs w:val="22"/>
        </w:rPr>
      </w:pPr>
    </w:p>
    <w:p w14:paraId="16DC9932" w14:textId="77777777" w:rsidR="00287932" w:rsidRPr="00287932" w:rsidRDefault="00287932" w:rsidP="00287932">
      <w:pPr>
        <w:rPr>
          <w:rFonts w:asciiTheme="minorHAnsi" w:hAnsiTheme="minorHAnsi" w:cstheme="minorHAnsi"/>
          <w:sz w:val="22"/>
          <w:szCs w:val="22"/>
          <w:u w:val="single"/>
        </w:rPr>
      </w:pPr>
      <w:r w:rsidRPr="00287932">
        <w:rPr>
          <w:rFonts w:asciiTheme="minorHAnsi" w:hAnsiTheme="minorHAnsi" w:cstheme="minorHAnsi"/>
          <w:sz w:val="22"/>
          <w:szCs w:val="22"/>
          <w:u w:val="single"/>
        </w:rPr>
        <w:t xml:space="preserve">e) Mitnahmeentschädigung </w:t>
      </w:r>
    </w:p>
    <w:p w14:paraId="6A00FB31"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Dienstreisenden, die aus dienstlichen Gründen Personen in einem privaten Kraftfahrzeug mitnehmen, wird eine Mitnahmeentschädigung von 5 Cent je Person und Kilometer gewährt. </w:t>
      </w:r>
    </w:p>
    <w:p w14:paraId="2FA08285" w14:textId="77777777" w:rsidR="00287932" w:rsidRDefault="00287932" w:rsidP="00287932">
      <w:pPr>
        <w:rPr>
          <w:rFonts w:asciiTheme="minorHAnsi" w:hAnsiTheme="minorHAnsi" w:cstheme="minorHAnsi"/>
          <w:sz w:val="22"/>
          <w:szCs w:val="22"/>
        </w:rPr>
      </w:pPr>
    </w:p>
    <w:p w14:paraId="3421E76F" w14:textId="77777777" w:rsidR="00287932" w:rsidRPr="00287932" w:rsidRDefault="00287932" w:rsidP="00287932">
      <w:pPr>
        <w:rPr>
          <w:rFonts w:asciiTheme="minorHAnsi" w:hAnsiTheme="minorHAnsi" w:cstheme="minorHAnsi"/>
          <w:sz w:val="22"/>
          <w:szCs w:val="22"/>
          <w:u w:val="single"/>
        </w:rPr>
      </w:pPr>
      <w:r w:rsidRPr="00287932">
        <w:rPr>
          <w:rFonts w:asciiTheme="minorHAnsi" w:hAnsiTheme="minorHAnsi" w:cstheme="minorHAnsi"/>
          <w:sz w:val="22"/>
          <w:szCs w:val="22"/>
          <w:u w:val="single"/>
        </w:rPr>
        <w:t xml:space="preserve">f) Versicherungsschutz bei PKW-Benutzung </w:t>
      </w:r>
    </w:p>
    <w:p w14:paraId="2021B88F"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Mit den Pauschalsätzen der Wegstreckenentschädigung sind die Kosten der Vollkaskoversicherung von mindestens 300 € abgegolten. Die Fahrzeuge sind nicht über die Bezirksregierung bzw. das Schulamt versichert. Im Schadensfall ist die eigene Kaskoversicherung in Anspruch zu nehmen. Ein Unfall während einer Dienstreise ist in der Regel ein Dienstunfall. Insofern besteht für den Dienstreisenden selbst Dienstunfallschutz. </w:t>
      </w:r>
    </w:p>
    <w:p w14:paraId="70E8432D" w14:textId="77777777" w:rsidR="00287932" w:rsidRDefault="00287932" w:rsidP="00287932">
      <w:pPr>
        <w:rPr>
          <w:rFonts w:asciiTheme="minorHAnsi" w:hAnsiTheme="minorHAnsi" w:cstheme="minorHAnsi"/>
          <w:sz w:val="22"/>
          <w:szCs w:val="22"/>
        </w:rPr>
      </w:pPr>
    </w:p>
    <w:p w14:paraId="7D300A23" w14:textId="61889393"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u w:val="single"/>
        </w:rPr>
        <w:t>g) Tagegeld für Verpflegungsmehraufwendungen</w:t>
      </w:r>
      <w:r w:rsidRPr="00287932">
        <w:rPr>
          <w:rFonts w:asciiTheme="minorHAnsi" w:hAnsiTheme="minorHAnsi" w:cstheme="minorHAnsi"/>
          <w:sz w:val="22"/>
          <w:szCs w:val="22"/>
        </w:rPr>
        <w:t xml:space="preserve"> </w:t>
      </w:r>
    </w:p>
    <w:p w14:paraId="082B61F3" w14:textId="115B5774"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drawing>
          <wp:anchor distT="0" distB="0" distL="114300" distR="114300" simplePos="0" relativeHeight="251658240" behindDoc="0" locked="0" layoutInCell="1" allowOverlap="1" wp14:anchorId="0334C4B9" wp14:editId="70506DA8">
            <wp:simplePos x="0" y="0"/>
            <wp:positionH relativeFrom="margin">
              <wp:align>left</wp:align>
            </wp:positionH>
            <wp:positionV relativeFrom="paragraph">
              <wp:posOffset>85090</wp:posOffset>
            </wp:positionV>
            <wp:extent cx="4267200" cy="847725"/>
            <wp:effectExtent l="0" t="0" r="0"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267200" cy="847725"/>
                    </a:xfrm>
                    <a:prstGeom prst="rect">
                      <a:avLst/>
                    </a:prstGeom>
                  </pic:spPr>
                </pic:pic>
              </a:graphicData>
            </a:graphic>
          </wp:anchor>
        </w:drawing>
      </w:r>
    </w:p>
    <w:p w14:paraId="240273C3" w14:textId="52AE893B" w:rsidR="00287932" w:rsidRDefault="00287932" w:rsidP="00287932">
      <w:pPr>
        <w:rPr>
          <w:rFonts w:asciiTheme="minorHAnsi" w:hAnsiTheme="minorHAnsi" w:cstheme="minorHAnsi"/>
          <w:sz w:val="22"/>
          <w:szCs w:val="22"/>
        </w:rPr>
      </w:pPr>
    </w:p>
    <w:p w14:paraId="167C4197" w14:textId="37ECF00F" w:rsidR="00287932" w:rsidRDefault="00287932" w:rsidP="00287932">
      <w:pPr>
        <w:rPr>
          <w:rFonts w:asciiTheme="minorHAnsi" w:hAnsiTheme="minorHAnsi" w:cstheme="minorHAnsi"/>
          <w:sz w:val="22"/>
          <w:szCs w:val="22"/>
        </w:rPr>
      </w:pPr>
    </w:p>
    <w:p w14:paraId="17C23DC1" w14:textId="25D6D92B" w:rsidR="00287932" w:rsidRDefault="00287932" w:rsidP="00287932">
      <w:pPr>
        <w:rPr>
          <w:rFonts w:asciiTheme="minorHAnsi" w:hAnsiTheme="minorHAnsi" w:cstheme="minorHAnsi"/>
          <w:sz w:val="22"/>
          <w:szCs w:val="22"/>
        </w:rPr>
      </w:pPr>
    </w:p>
    <w:p w14:paraId="6ACB2321" w14:textId="6505B05D" w:rsidR="00287932" w:rsidRDefault="00287932" w:rsidP="00287932">
      <w:pPr>
        <w:rPr>
          <w:rFonts w:asciiTheme="minorHAnsi" w:hAnsiTheme="minorHAnsi" w:cstheme="minorHAnsi"/>
          <w:sz w:val="22"/>
          <w:szCs w:val="22"/>
        </w:rPr>
      </w:pPr>
    </w:p>
    <w:p w14:paraId="264BBC06" w14:textId="77777777" w:rsidR="00287932" w:rsidRDefault="00287932" w:rsidP="00287932">
      <w:pPr>
        <w:rPr>
          <w:rFonts w:asciiTheme="minorHAnsi" w:hAnsiTheme="minorHAnsi" w:cstheme="minorHAnsi"/>
          <w:sz w:val="22"/>
          <w:szCs w:val="22"/>
        </w:rPr>
      </w:pPr>
    </w:p>
    <w:p w14:paraId="1C743A06" w14:textId="30954D81"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Wird dem Dienstreisenden unentgeltlich Verpflegung zur Verfügung gestellt, wird der entsprechende Sachbezugswert vom zu zahlenden Tagegeld abgezogen. Soweit erfahrungsgemäß geringere Aufwendungen für die Verpflegung als allgemein entstehen, wird anstelle des Tagegeldes eine Aufwandsentschädigung gewährt. </w:t>
      </w:r>
    </w:p>
    <w:p w14:paraId="615B8CA1" w14:textId="77777777" w:rsidR="00287932" w:rsidRDefault="00287932" w:rsidP="00287932">
      <w:pPr>
        <w:rPr>
          <w:rFonts w:asciiTheme="minorHAnsi" w:hAnsiTheme="minorHAnsi" w:cstheme="minorHAnsi"/>
          <w:sz w:val="22"/>
          <w:szCs w:val="22"/>
        </w:rPr>
      </w:pPr>
    </w:p>
    <w:p w14:paraId="748730A5"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Die Dauer der Dienstreise wird in Bezug auf das Tagegeld immer nach Abfahrt und Ankunft an der Wohnung bemessen. </w:t>
      </w:r>
    </w:p>
    <w:p w14:paraId="6F919E87" w14:textId="77777777" w:rsidR="00287932" w:rsidRDefault="00287932" w:rsidP="00287932">
      <w:pPr>
        <w:rPr>
          <w:rFonts w:asciiTheme="minorHAnsi" w:hAnsiTheme="minorHAnsi" w:cstheme="minorHAnsi"/>
          <w:sz w:val="22"/>
          <w:szCs w:val="22"/>
        </w:rPr>
      </w:pPr>
    </w:p>
    <w:p w14:paraId="5FE616A7"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u w:val="single"/>
        </w:rPr>
        <w:t>h) Ausschlussfrist</w:t>
      </w:r>
      <w:r w:rsidRPr="00287932">
        <w:rPr>
          <w:rFonts w:asciiTheme="minorHAnsi" w:hAnsiTheme="minorHAnsi" w:cstheme="minorHAnsi"/>
          <w:sz w:val="22"/>
          <w:szCs w:val="22"/>
        </w:rPr>
        <w:t xml:space="preserve"> </w:t>
      </w:r>
    </w:p>
    <w:p w14:paraId="189C9ED0" w14:textId="77777777" w:rsid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Die gesetzliche Ausschlussfrist beträgt 6 Monate. Die Frist beginnt mit dem Tage nach Beendigung der Dienstreise. Für die Fristwahrung ist der Eingang des Antrages beim Schulamt für den Kreis Coesfeld entscheidend. Im Fall eines drohenden Fristversäumnisses sollten Sie den Antrag direkt beim Schulamt einreichen, nicht über das Schulsekretariat. </w:t>
      </w:r>
    </w:p>
    <w:p w14:paraId="563739F4" w14:textId="77777777" w:rsidR="00287932" w:rsidRDefault="00287932" w:rsidP="00287932">
      <w:pPr>
        <w:rPr>
          <w:rFonts w:asciiTheme="minorHAnsi" w:hAnsiTheme="minorHAnsi" w:cstheme="minorHAnsi"/>
          <w:sz w:val="22"/>
          <w:szCs w:val="22"/>
        </w:rPr>
      </w:pPr>
    </w:p>
    <w:p w14:paraId="51F7240F" w14:textId="77777777" w:rsidR="00287932" w:rsidRPr="00287932" w:rsidRDefault="00287932" w:rsidP="00287932">
      <w:pPr>
        <w:rPr>
          <w:rFonts w:asciiTheme="minorHAnsi" w:hAnsiTheme="minorHAnsi" w:cstheme="minorHAnsi"/>
          <w:b/>
          <w:bCs/>
          <w:sz w:val="24"/>
          <w:szCs w:val="24"/>
        </w:rPr>
      </w:pPr>
      <w:r w:rsidRPr="00287932">
        <w:rPr>
          <w:rFonts w:asciiTheme="minorHAnsi" w:hAnsiTheme="minorHAnsi" w:cstheme="minorHAnsi"/>
          <w:b/>
          <w:bCs/>
          <w:sz w:val="24"/>
          <w:szCs w:val="24"/>
        </w:rPr>
        <w:t xml:space="preserve">3. Rückfragen </w:t>
      </w:r>
    </w:p>
    <w:p w14:paraId="278444DC" w14:textId="5E3318C5" w:rsidR="005061A5" w:rsidRPr="00287932" w:rsidRDefault="00287932" w:rsidP="00287932">
      <w:pPr>
        <w:rPr>
          <w:rFonts w:asciiTheme="minorHAnsi" w:hAnsiTheme="minorHAnsi" w:cstheme="minorHAnsi"/>
          <w:sz w:val="22"/>
          <w:szCs w:val="22"/>
        </w:rPr>
      </w:pPr>
      <w:r w:rsidRPr="00287932">
        <w:rPr>
          <w:rFonts w:asciiTheme="minorHAnsi" w:hAnsiTheme="minorHAnsi" w:cstheme="minorHAnsi"/>
          <w:sz w:val="22"/>
          <w:szCs w:val="22"/>
        </w:rPr>
        <w:t xml:space="preserve">Für Rückfragen steht Ihnen Frau </w:t>
      </w:r>
      <w:r>
        <w:rPr>
          <w:rFonts w:asciiTheme="minorHAnsi" w:hAnsiTheme="minorHAnsi" w:cstheme="minorHAnsi"/>
          <w:sz w:val="22"/>
          <w:szCs w:val="22"/>
        </w:rPr>
        <w:t>Thiemann</w:t>
      </w:r>
      <w:r w:rsidRPr="00287932">
        <w:rPr>
          <w:rFonts w:asciiTheme="minorHAnsi" w:hAnsiTheme="minorHAnsi" w:cstheme="minorHAnsi"/>
          <w:sz w:val="22"/>
          <w:szCs w:val="22"/>
        </w:rPr>
        <w:t xml:space="preserve"> (Tel. 02541/18-4204) zur Verfügung.</w:t>
      </w:r>
      <w:r w:rsidR="005061A5" w:rsidRPr="00287932">
        <w:rPr>
          <w:rFonts w:asciiTheme="minorHAnsi" w:hAnsiTheme="minorHAnsi" w:cstheme="minorHAnsi"/>
          <w:sz w:val="28"/>
          <w:szCs w:val="28"/>
        </w:rPr>
        <w:tab/>
      </w:r>
    </w:p>
    <w:sectPr w:rsidR="005061A5" w:rsidRPr="00287932" w:rsidSect="00A53301">
      <w:headerReference w:type="default" r:id="rId9"/>
      <w:headerReference w:type="first" r:id="rId10"/>
      <w:type w:val="continuous"/>
      <w:pgSz w:w="11906" w:h="16838"/>
      <w:pgMar w:top="1134" w:right="1418" w:bottom="1134" w:left="1418" w:header="425" w:footer="232" w:gutter="0"/>
      <w:cols w:space="56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78DF6" w14:textId="77777777" w:rsidR="002522D7" w:rsidRDefault="002522D7">
      <w:r>
        <w:separator/>
      </w:r>
    </w:p>
  </w:endnote>
  <w:endnote w:type="continuationSeparator" w:id="0">
    <w:p w14:paraId="61F4BD03" w14:textId="77777777" w:rsidR="002522D7" w:rsidRDefault="00252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2804B" w14:textId="77777777" w:rsidR="002522D7" w:rsidRDefault="002522D7">
      <w:r>
        <w:separator/>
      </w:r>
    </w:p>
  </w:footnote>
  <w:footnote w:type="continuationSeparator" w:id="0">
    <w:p w14:paraId="04C957F7" w14:textId="77777777" w:rsidR="002522D7" w:rsidRDefault="00252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AE4D3" w14:textId="77777777" w:rsidR="00A53301" w:rsidRPr="00A53301" w:rsidRDefault="00A53301">
    <w:pPr>
      <w:pStyle w:val="Kopfzeile"/>
      <w:jc w:val="center"/>
      <w:rPr>
        <w:rFonts w:asciiTheme="minorHAnsi" w:hAnsiTheme="minorHAnsi" w:cstheme="minorHAnsi"/>
        <w:sz w:val="22"/>
        <w:szCs w:val="22"/>
      </w:rPr>
    </w:pPr>
    <w:r w:rsidRPr="00A53301">
      <w:rPr>
        <w:rFonts w:asciiTheme="minorHAnsi" w:hAnsiTheme="minorHAnsi" w:cstheme="minorHAnsi"/>
        <w:sz w:val="22"/>
        <w:szCs w:val="22"/>
      </w:rPr>
      <w:t xml:space="preserve">- </w:t>
    </w:r>
    <w:sdt>
      <w:sdtPr>
        <w:rPr>
          <w:rFonts w:asciiTheme="minorHAnsi" w:hAnsiTheme="minorHAnsi" w:cstheme="minorHAnsi"/>
          <w:sz w:val="22"/>
          <w:szCs w:val="22"/>
        </w:rPr>
        <w:id w:val="16354561"/>
        <w:docPartObj>
          <w:docPartGallery w:val="Page Numbers (Top of Page)"/>
          <w:docPartUnique/>
        </w:docPartObj>
      </w:sdtPr>
      <w:sdtEndPr/>
      <w:sdtContent>
        <w:r w:rsidRPr="00A53301">
          <w:rPr>
            <w:rFonts w:asciiTheme="minorHAnsi" w:hAnsiTheme="minorHAnsi" w:cstheme="minorHAnsi"/>
            <w:sz w:val="22"/>
            <w:szCs w:val="22"/>
          </w:rPr>
          <w:t xml:space="preserve"> </w:t>
        </w:r>
        <w:r w:rsidRPr="00A53301">
          <w:rPr>
            <w:rFonts w:asciiTheme="minorHAnsi" w:hAnsiTheme="minorHAnsi" w:cstheme="minorHAnsi"/>
            <w:sz w:val="22"/>
            <w:szCs w:val="22"/>
          </w:rPr>
          <w:fldChar w:fldCharType="begin"/>
        </w:r>
        <w:r w:rsidRPr="00A53301">
          <w:rPr>
            <w:rFonts w:asciiTheme="minorHAnsi" w:hAnsiTheme="minorHAnsi" w:cstheme="minorHAnsi"/>
            <w:sz w:val="22"/>
            <w:szCs w:val="22"/>
          </w:rPr>
          <w:instrText>PAGE   \* MERGEFORMAT</w:instrText>
        </w:r>
        <w:r w:rsidRPr="00A53301">
          <w:rPr>
            <w:rFonts w:asciiTheme="minorHAnsi" w:hAnsiTheme="minorHAnsi" w:cstheme="minorHAnsi"/>
            <w:sz w:val="22"/>
            <w:szCs w:val="22"/>
          </w:rPr>
          <w:fldChar w:fldCharType="separate"/>
        </w:r>
        <w:r w:rsidR="00F468EE">
          <w:rPr>
            <w:rFonts w:asciiTheme="minorHAnsi" w:hAnsiTheme="minorHAnsi" w:cstheme="minorHAnsi"/>
            <w:noProof/>
            <w:sz w:val="22"/>
            <w:szCs w:val="22"/>
          </w:rPr>
          <w:t>2</w:t>
        </w:r>
        <w:r w:rsidRPr="00A53301">
          <w:rPr>
            <w:rFonts w:asciiTheme="minorHAnsi" w:hAnsiTheme="minorHAnsi" w:cstheme="minorHAnsi"/>
            <w:sz w:val="22"/>
            <w:szCs w:val="22"/>
          </w:rPr>
          <w:fldChar w:fldCharType="end"/>
        </w:r>
        <w:r w:rsidRPr="00A53301">
          <w:rPr>
            <w:rFonts w:asciiTheme="minorHAnsi" w:hAnsiTheme="minorHAnsi" w:cstheme="minorHAnsi"/>
            <w:sz w:val="22"/>
            <w:szCs w:val="22"/>
          </w:rPr>
          <w:t xml:space="preserve"> -</w:t>
        </w:r>
      </w:sdtContent>
    </w:sdt>
  </w:p>
  <w:p w14:paraId="50C91E2F" w14:textId="77777777" w:rsidR="00A53301" w:rsidRDefault="00A5330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0160" w14:textId="77777777" w:rsidR="00B51EE8" w:rsidRDefault="00304C41">
    <w:pPr>
      <w:pStyle w:val="Kopfzeile"/>
    </w:pPr>
    <w:r>
      <w:rPr>
        <w:noProof/>
      </w:rPr>
      <w:drawing>
        <wp:anchor distT="0" distB="0" distL="114300" distR="114300" simplePos="0" relativeHeight="251658240" behindDoc="1" locked="0" layoutInCell="1" allowOverlap="1" wp14:anchorId="30AAC979" wp14:editId="23000119">
          <wp:simplePos x="0" y="0"/>
          <wp:positionH relativeFrom="page">
            <wp:posOffset>0</wp:posOffset>
          </wp:positionH>
          <wp:positionV relativeFrom="page">
            <wp:posOffset>-36195</wp:posOffset>
          </wp:positionV>
          <wp:extent cx="7552800" cy="10681200"/>
          <wp:effectExtent l="0" t="0" r="0" b="635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g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85297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1E0A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061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F40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7105C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96A3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702C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3E76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84ED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241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4131A6A"/>
    <w:multiLevelType w:val="hybridMultilevel"/>
    <w:tmpl w:val="A086DF14"/>
    <w:lvl w:ilvl="0" w:tplc="D82E032A">
      <w:start w:val="1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AC42B29"/>
    <w:multiLevelType w:val="hybridMultilevel"/>
    <w:tmpl w:val="40B0312E"/>
    <w:lvl w:ilvl="0" w:tplc="C818C8C8">
      <w:numFmt w:val="bullet"/>
      <w:lvlText w:val="-"/>
      <w:lvlJc w:val="left"/>
      <w:pPr>
        <w:ind w:left="420" w:hanging="360"/>
      </w:pPr>
      <w:rPr>
        <w:rFonts w:ascii="Arial" w:eastAsiaTheme="minorHAnsi" w:hAnsi="Arial" w:cs="Arial" w:hint="default"/>
      </w:rPr>
    </w:lvl>
    <w:lvl w:ilvl="1" w:tplc="04070003">
      <w:start w:val="1"/>
      <w:numFmt w:val="bullet"/>
      <w:lvlText w:val="o"/>
      <w:lvlJc w:val="left"/>
      <w:pPr>
        <w:ind w:left="1140" w:hanging="360"/>
      </w:pPr>
      <w:rPr>
        <w:rFonts w:ascii="Courier New" w:hAnsi="Courier New" w:cs="Courier New" w:hint="default"/>
      </w:rPr>
    </w:lvl>
    <w:lvl w:ilvl="2" w:tplc="04070005">
      <w:start w:val="1"/>
      <w:numFmt w:val="bullet"/>
      <w:lvlText w:val=""/>
      <w:lvlJc w:val="left"/>
      <w:pPr>
        <w:ind w:left="1860" w:hanging="360"/>
      </w:pPr>
      <w:rPr>
        <w:rFonts w:ascii="Wingdings" w:hAnsi="Wingdings" w:hint="default"/>
      </w:rPr>
    </w:lvl>
    <w:lvl w:ilvl="3" w:tplc="04070001">
      <w:start w:val="1"/>
      <w:numFmt w:val="bullet"/>
      <w:lvlText w:val=""/>
      <w:lvlJc w:val="left"/>
      <w:pPr>
        <w:ind w:left="2580" w:hanging="360"/>
      </w:pPr>
      <w:rPr>
        <w:rFonts w:ascii="Symbol" w:hAnsi="Symbol" w:hint="default"/>
      </w:rPr>
    </w:lvl>
    <w:lvl w:ilvl="4" w:tplc="04070003">
      <w:start w:val="1"/>
      <w:numFmt w:val="bullet"/>
      <w:lvlText w:val="o"/>
      <w:lvlJc w:val="left"/>
      <w:pPr>
        <w:ind w:left="3300" w:hanging="360"/>
      </w:pPr>
      <w:rPr>
        <w:rFonts w:ascii="Courier New" w:hAnsi="Courier New" w:cs="Courier New" w:hint="default"/>
      </w:rPr>
    </w:lvl>
    <w:lvl w:ilvl="5" w:tplc="04070005">
      <w:start w:val="1"/>
      <w:numFmt w:val="bullet"/>
      <w:lvlText w:val=""/>
      <w:lvlJc w:val="left"/>
      <w:pPr>
        <w:ind w:left="4020" w:hanging="360"/>
      </w:pPr>
      <w:rPr>
        <w:rFonts w:ascii="Wingdings" w:hAnsi="Wingdings" w:hint="default"/>
      </w:rPr>
    </w:lvl>
    <w:lvl w:ilvl="6" w:tplc="04070001">
      <w:start w:val="1"/>
      <w:numFmt w:val="bullet"/>
      <w:lvlText w:val=""/>
      <w:lvlJc w:val="left"/>
      <w:pPr>
        <w:ind w:left="4740" w:hanging="360"/>
      </w:pPr>
      <w:rPr>
        <w:rFonts w:ascii="Symbol" w:hAnsi="Symbol" w:hint="default"/>
      </w:rPr>
    </w:lvl>
    <w:lvl w:ilvl="7" w:tplc="04070003">
      <w:start w:val="1"/>
      <w:numFmt w:val="bullet"/>
      <w:lvlText w:val="o"/>
      <w:lvlJc w:val="left"/>
      <w:pPr>
        <w:ind w:left="5460" w:hanging="360"/>
      </w:pPr>
      <w:rPr>
        <w:rFonts w:ascii="Courier New" w:hAnsi="Courier New" w:cs="Courier New" w:hint="default"/>
      </w:rPr>
    </w:lvl>
    <w:lvl w:ilvl="8" w:tplc="04070005">
      <w:start w:val="1"/>
      <w:numFmt w:val="bullet"/>
      <w:lvlText w:val=""/>
      <w:lvlJc w:val="left"/>
      <w:pPr>
        <w:ind w:left="61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cumentProtection w:edit="readOnly" w:enforcement="1"/>
  <w:defaultTabStop w:val="709"/>
  <w:autoHyphenation/>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3276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5C"/>
    <w:rsid w:val="00000068"/>
    <w:rsid w:val="000054FF"/>
    <w:rsid w:val="000101D8"/>
    <w:rsid w:val="0005126C"/>
    <w:rsid w:val="00052419"/>
    <w:rsid w:val="00062674"/>
    <w:rsid w:val="000A5F90"/>
    <w:rsid w:val="000B1606"/>
    <w:rsid w:val="000D5F1C"/>
    <w:rsid w:val="000F74BA"/>
    <w:rsid w:val="0016792E"/>
    <w:rsid w:val="001902A0"/>
    <w:rsid w:val="00192640"/>
    <w:rsid w:val="001A0CA7"/>
    <w:rsid w:val="001B4129"/>
    <w:rsid w:val="001E72E4"/>
    <w:rsid w:val="00204691"/>
    <w:rsid w:val="00221A61"/>
    <w:rsid w:val="00224FA6"/>
    <w:rsid w:val="00237752"/>
    <w:rsid w:val="00240785"/>
    <w:rsid w:val="0024349C"/>
    <w:rsid w:val="002522D7"/>
    <w:rsid w:val="002557F1"/>
    <w:rsid w:val="002572E3"/>
    <w:rsid w:val="0026221B"/>
    <w:rsid w:val="00264F9E"/>
    <w:rsid w:val="00271F9D"/>
    <w:rsid w:val="00287932"/>
    <w:rsid w:val="002B55A4"/>
    <w:rsid w:val="00304C41"/>
    <w:rsid w:val="0031678D"/>
    <w:rsid w:val="00352E26"/>
    <w:rsid w:val="00374F16"/>
    <w:rsid w:val="00380124"/>
    <w:rsid w:val="003869A2"/>
    <w:rsid w:val="003B355C"/>
    <w:rsid w:val="003C18F1"/>
    <w:rsid w:val="003E043B"/>
    <w:rsid w:val="00402FDF"/>
    <w:rsid w:val="004214B7"/>
    <w:rsid w:val="00430E25"/>
    <w:rsid w:val="004361D4"/>
    <w:rsid w:val="0049715C"/>
    <w:rsid w:val="004D53FF"/>
    <w:rsid w:val="005061A5"/>
    <w:rsid w:val="005071A2"/>
    <w:rsid w:val="005134DF"/>
    <w:rsid w:val="0055333C"/>
    <w:rsid w:val="00555E52"/>
    <w:rsid w:val="00570361"/>
    <w:rsid w:val="005719AF"/>
    <w:rsid w:val="0059095E"/>
    <w:rsid w:val="00591F23"/>
    <w:rsid w:val="005C7E28"/>
    <w:rsid w:val="005E6CE2"/>
    <w:rsid w:val="00602B13"/>
    <w:rsid w:val="00610957"/>
    <w:rsid w:val="00636FE7"/>
    <w:rsid w:val="0064256D"/>
    <w:rsid w:val="0064790B"/>
    <w:rsid w:val="00647D26"/>
    <w:rsid w:val="00653FC3"/>
    <w:rsid w:val="0066166B"/>
    <w:rsid w:val="006963DB"/>
    <w:rsid w:val="006B0A2D"/>
    <w:rsid w:val="006D4E86"/>
    <w:rsid w:val="006E0501"/>
    <w:rsid w:val="00727318"/>
    <w:rsid w:val="007714C2"/>
    <w:rsid w:val="00794DF6"/>
    <w:rsid w:val="007E5AA0"/>
    <w:rsid w:val="007F626E"/>
    <w:rsid w:val="008322F6"/>
    <w:rsid w:val="00871DE3"/>
    <w:rsid w:val="008D5657"/>
    <w:rsid w:val="008F1A3B"/>
    <w:rsid w:val="00901AB3"/>
    <w:rsid w:val="009672A2"/>
    <w:rsid w:val="009868F9"/>
    <w:rsid w:val="009B12B2"/>
    <w:rsid w:val="009B3422"/>
    <w:rsid w:val="009B40FC"/>
    <w:rsid w:val="009E3B49"/>
    <w:rsid w:val="00A53301"/>
    <w:rsid w:val="00A9487E"/>
    <w:rsid w:val="00A95C9D"/>
    <w:rsid w:val="00AA7FA4"/>
    <w:rsid w:val="00AC03C2"/>
    <w:rsid w:val="00AD0152"/>
    <w:rsid w:val="00AD1784"/>
    <w:rsid w:val="00AD47CF"/>
    <w:rsid w:val="00AF6BC8"/>
    <w:rsid w:val="00B01108"/>
    <w:rsid w:val="00B357F8"/>
    <w:rsid w:val="00B51EE8"/>
    <w:rsid w:val="00B62487"/>
    <w:rsid w:val="00B94608"/>
    <w:rsid w:val="00BA7D39"/>
    <w:rsid w:val="00BB462B"/>
    <w:rsid w:val="00BD3E6D"/>
    <w:rsid w:val="00BE58C0"/>
    <w:rsid w:val="00BE7620"/>
    <w:rsid w:val="00C02767"/>
    <w:rsid w:val="00C12A9D"/>
    <w:rsid w:val="00C14C84"/>
    <w:rsid w:val="00C15D14"/>
    <w:rsid w:val="00C324C7"/>
    <w:rsid w:val="00C44640"/>
    <w:rsid w:val="00C6552A"/>
    <w:rsid w:val="00C8247D"/>
    <w:rsid w:val="00CB3646"/>
    <w:rsid w:val="00CC1E68"/>
    <w:rsid w:val="00CF0F1A"/>
    <w:rsid w:val="00D14D0E"/>
    <w:rsid w:val="00D22670"/>
    <w:rsid w:val="00D45DBB"/>
    <w:rsid w:val="00D97A1B"/>
    <w:rsid w:val="00DE7E10"/>
    <w:rsid w:val="00E15128"/>
    <w:rsid w:val="00E3230E"/>
    <w:rsid w:val="00E5778D"/>
    <w:rsid w:val="00EB4138"/>
    <w:rsid w:val="00EE253A"/>
    <w:rsid w:val="00EE2602"/>
    <w:rsid w:val="00F05035"/>
    <w:rsid w:val="00F274BE"/>
    <w:rsid w:val="00F3699A"/>
    <w:rsid w:val="00F468EE"/>
    <w:rsid w:val="00F503DC"/>
    <w:rsid w:val="00F545AD"/>
    <w:rsid w:val="00FB2F86"/>
    <w:rsid w:val="00FC73D9"/>
    <w:rsid w:val="00FE0AF9"/>
    <w:rsid w:val="00FF36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fill="f" fillcolor="white" stroke="f">
      <v:fill color="white" on="f"/>
      <v:stroke on="f"/>
    </o:shapedefaults>
    <o:shapelayout v:ext="edit">
      <o:idmap v:ext="edit" data="1"/>
    </o:shapelayout>
  </w:shapeDefaults>
  <w:decimalSymbol w:val=","/>
  <w:listSeparator w:val=";"/>
  <w14:docId w14:val="1EB9709C"/>
  <w15:docId w15:val="{C28E1B85-C5C6-4AC4-A29B-872BE89D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1DE3"/>
  </w:style>
  <w:style w:type="paragraph" w:styleId="berschrift1">
    <w:name w:val="heading 1"/>
    <w:basedOn w:val="Standard"/>
    <w:next w:val="Standard"/>
    <w:link w:val="berschrift1Zchn"/>
    <w:uiPriority w:val="9"/>
    <w:qFormat/>
    <w:rsid w:val="00E1512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6963DB"/>
    <w:pPr>
      <w:keepNext/>
      <w:outlineLvl w:val="1"/>
    </w:pPr>
    <w:rPr>
      <w:rFonts w:ascii="Arial" w:hAnsi="Arial" w:cs="Arial"/>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871DE3"/>
    <w:rPr>
      <w:color w:val="0000FF"/>
      <w:u w:val="single"/>
    </w:rPr>
  </w:style>
  <w:style w:type="character" w:styleId="BesuchterLink">
    <w:name w:val="FollowedHyperlink"/>
    <w:basedOn w:val="Absatz-Standardschriftart"/>
    <w:semiHidden/>
    <w:rsid w:val="00871DE3"/>
    <w:rPr>
      <w:color w:val="800080"/>
      <w:u w:val="single"/>
    </w:rPr>
  </w:style>
  <w:style w:type="paragraph" w:styleId="Textkrper-Zeileneinzug">
    <w:name w:val="Body Text Indent"/>
    <w:basedOn w:val="Standard"/>
    <w:semiHidden/>
    <w:rsid w:val="00871DE3"/>
    <w:pPr>
      <w:tabs>
        <w:tab w:val="right" w:pos="2127"/>
      </w:tabs>
      <w:ind w:left="2410" w:hanging="2410"/>
    </w:pPr>
    <w:rPr>
      <w:rFonts w:ascii="Arial" w:hAnsi="Arial"/>
    </w:rPr>
  </w:style>
  <w:style w:type="paragraph" w:styleId="Kopfzeile">
    <w:name w:val="header"/>
    <w:basedOn w:val="Standard"/>
    <w:link w:val="KopfzeileZchn"/>
    <w:uiPriority w:val="99"/>
    <w:rsid w:val="00871DE3"/>
    <w:pPr>
      <w:tabs>
        <w:tab w:val="center" w:pos="4536"/>
        <w:tab w:val="right" w:pos="9072"/>
      </w:tabs>
    </w:pPr>
  </w:style>
  <w:style w:type="paragraph" w:styleId="Fuzeile">
    <w:name w:val="footer"/>
    <w:basedOn w:val="Standard"/>
    <w:link w:val="FuzeileZchn"/>
    <w:semiHidden/>
    <w:rsid w:val="00871DE3"/>
    <w:pPr>
      <w:tabs>
        <w:tab w:val="center" w:pos="4536"/>
        <w:tab w:val="right" w:pos="9072"/>
      </w:tabs>
    </w:pPr>
  </w:style>
  <w:style w:type="table" w:styleId="Tabellenraster">
    <w:name w:val="Table Grid"/>
    <w:basedOn w:val="NormaleTabelle"/>
    <w:uiPriority w:val="39"/>
    <w:rsid w:val="005C7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semiHidden/>
    <w:rsid w:val="000A5F90"/>
  </w:style>
  <w:style w:type="paragraph" w:styleId="Sprechblasentext">
    <w:name w:val="Balloon Text"/>
    <w:basedOn w:val="Standard"/>
    <w:link w:val="SprechblasentextZchn"/>
    <w:uiPriority w:val="99"/>
    <w:semiHidden/>
    <w:unhideWhenUsed/>
    <w:rsid w:val="00F274B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274BE"/>
    <w:rPr>
      <w:rFonts w:ascii="Tahoma" w:hAnsi="Tahoma" w:cs="Tahoma"/>
      <w:sz w:val="16"/>
      <w:szCs w:val="16"/>
    </w:rPr>
  </w:style>
  <w:style w:type="character" w:customStyle="1" w:styleId="KopfzeileZchn">
    <w:name w:val="Kopfzeile Zchn"/>
    <w:basedOn w:val="Absatz-Standardschriftart"/>
    <w:link w:val="Kopfzeile"/>
    <w:uiPriority w:val="99"/>
    <w:rsid w:val="00A53301"/>
  </w:style>
  <w:style w:type="character" w:customStyle="1" w:styleId="berschrift2Zchn">
    <w:name w:val="Überschrift 2 Zchn"/>
    <w:basedOn w:val="Absatz-Standardschriftart"/>
    <w:link w:val="berschrift2"/>
    <w:rsid w:val="006963DB"/>
    <w:rPr>
      <w:rFonts w:ascii="Arial" w:hAnsi="Arial" w:cs="Arial"/>
      <w:b/>
      <w:bCs/>
      <w:sz w:val="24"/>
      <w:szCs w:val="24"/>
    </w:rPr>
  </w:style>
  <w:style w:type="character" w:customStyle="1" w:styleId="berschrift1Zchn">
    <w:name w:val="Überschrift 1 Zchn"/>
    <w:basedOn w:val="Absatz-Standardschriftart"/>
    <w:link w:val="berschrift1"/>
    <w:uiPriority w:val="9"/>
    <w:rsid w:val="00E15128"/>
    <w:rPr>
      <w:rFonts w:asciiTheme="majorHAnsi" w:eastAsiaTheme="majorEastAsia" w:hAnsiTheme="majorHAnsi" w:cstheme="majorBidi"/>
      <w:color w:val="365F91" w:themeColor="accent1" w:themeShade="BF"/>
      <w:sz w:val="32"/>
      <w:szCs w:val="32"/>
    </w:rPr>
  </w:style>
  <w:style w:type="table" w:customStyle="1" w:styleId="TableNormal">
    <w:name w:val="Table Normal"/>
    <w:uiPriority w:val="2"/>
    <w:semiHidden/>
    <w:unhideWhenUsed/>
    <w:qFormat/>
    <w:rsid w:val="00E1512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E15128"/>
    <w:pPr>
      <w:widowControl w:val="0"/>
      <w:autoSpaceDE w:val="0"/>
      <w:autoSpaceDN w:val="0"/>
    </w:pPr>
    <w:rPr>
      <w:rFonts w:ascii="Calibri" w:eastAsia="Calibri" w:hAnsi="Calibri" w:cs="Calibri"/>
      <w:sz w:val="24"/>
      <w:szCs w:val="24"/>
      <w:lang w:eastAsia="en-US"/>
    </w:rPr>
  </w:style>
  <w:style w:type="character" w:customStyle="1" w:styleId="TextkrperZchn">
    <w:name w:val="Textkörper Zchn"/>
    <w:basedOn w:val="Absatz-Standardschriftart"/>
    <w:link w:val="Textkrper"/>
    <w:uiPriority w:val="1"/>
    <w:rsid w:val="00E15128"/>
    <w:rPr>
      <w:rFonts w:ascii="Calibri" w:eastAsia="Calibri" w:hAnsi="Calibri" w:cs="Calibri"/>
      <w:sz w:val="24"/>
      <w:szCs w:val="24"/>
      <w:lang w:eastAsia="en-US"/>
    </w:rPr>
  </w:style>
  <w:style w:type="paragraph" w:customStyle="1" w:styleId="TableParagraph">
    <w:name w:val="Table Paragraph"/>
    <w:basedOn w:val="Standard"/>
    <w:uiPriority w:val="1"/>
    <w:qFormat/>
    <w:rsid w:val="00E15128"/>
    <w:pPr>
      <w:widowControl w:val="0"/>
      <w:autoSpaceDE w:val="0"/>
      <w:autoSpaceDN w:val="0"/>
      <w:ind w:left="110"/>
    </w:pPr>
    <w:rPr>
      <w:rFonts w:ascii="Calibri" w:eastAsia="Calibri" w:hAnsi="Calibri" w:cs="Calibri"/>
      <w:sz w:val="22"/>
      <w:szCs w:val="22"/>
      <w:lang w:eastAsia="en-US"/>
    </w:rPr>
  </w:style>
  <w:style w:type="paragraph" w:styleId="Listenabsatz">
    <w:name w:val="List Paragraph"/>
    <w:basedOn w:val="Standard"/>
    <w:uiPriority w:val="34"/>
    <w:qFormat/>
    <w:rsid w:val="00BA7D39"/>
    <w:pPr>
      <w:spacing w:after="120"/>
      <w:ind w:left="720"/>
      <w:contextualSpacing/>
    </w:pPr>
    <w:rPr>
      <w:rFonts w:ascii="Arial" w:eastAsiaTheme="minorHAnsi" w:hAnsi="Arial" w:cstheme="minorBidi"/>
      <w:sz w:val="24"/>
      <w:szCs w:val="22"/>
      <w:lang w:eastAsia="en-US"/>
    </w:rPr>
  </w:style>
  <w:style w:type="character" w:styleId="NichtaufgelsteErwhnung">
    <w:name w:val="Unresolved Mention"/>
    <w:basedOn w:val="Absatz-Standardschriftart"/>
    <w:uiPriority w:val="99"/>
    <w:semiHidden/>
    <w:unhideWhenUsed/>
    <w:rsid w:val="00610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534747">
      <w:bodyDiv w:val="1"/>
      <w:marLeft w:val="0"/>
      <w:marRight w:val="0"/>
      <w:marTop w:val="0"/>
      <w:marBottom w:val="0"/>
      <w:divBdr>
        <w:top w:val="none" w:sz="0" w:space="0" w:color="auto"/>
        <w:left w:val="none" w:sz="0" w:space="0" w:color="auto"/>
        <w:bottom w:val="none" w:sz="0" w:space="0" w:color="auto"/>
        <w:right w:val="none" w:sz="0" w:space="0" w:color="auto"/>
      </w:divBdr>
    </w:div>
    <w:div w:id="1151096108">
      <w:bodyDiv w:val="1"/>
      <w:marLeft w:val="0"/>
      <w:marRight w:val="0"/>
      <w:marTop w:val="0"/>
      <w:marBottom w:val="0"/>
      <w:divBdr>
        <w:top w:val="none" w:sz="0" w:space="0" w:color="auto"/>
        <w:left w:val="none" w:sz="0" w:space="0" w:color="auto"/>
        <w:bottom w:val="none" w:sz="0" w:space="0" w:color="auto"/>
        <w:right w:val="none" w:sz="0" w:space="0" w:color="auto"/>
      </w:divBdr>
    </w:div>
    <w:div w:id="172198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schulamt.kreis-coesfeld.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torage\vol1\vorlagen\kopf.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Template>
  <TotalTime>0</TotalTime>
  <Pages>2</Pages>
  <Words>544</Words>
  <Characters>4008</Characters>
  <Application>Microsoft Office Word</Application>
  <DocSecurity>8</DocSecurity>
  <Lines>33</Lines>
  <Paragraphs>9</Paragraphs>
  <ScaleCrop>false</ScaleCrop>
  <HeadingPairs>
    <vt:vector size="2" baseType="variant">
      <vt:variant>
        <vt:lpstr>Titel</vt:lpstr>
      </vt:variant>
      <vt:variant>
        <vt:i4>1</vt:i4>
      </vt:variant>
    </vt:vector>
  </HeadingPairs>
  <TitlesOfParts>
    <vt:vector size="1" baseType="lpstr">
      <vt:lpstr>Adresse</vt:lpstr>
    </vt:vector>
  </TitlesOfParts>
  <Company>Kreisverwaltung Coesfeld</Company>
  <LinksUpToDate>false</LinksUpToDate>
  <CharactersWithSpaces>4543</CharactersWithSpaces>
  <SharedDoc>false</SharedDoc>
  <HLinks>
    <vt:vector size="6" baseType="variant">
      <vt:variant>
        <vt:i4>1114143</vt:i4>
      </vt:variant>
      <vt:variant>
        <vt:i4>0</vt:i4>
      </vt:variant>
      <vt:variant>
        <vt:i4>0</vt:i4>
      </vt:variant>
      <vt:variant>
        <vt:i4>5</vt:i4>
      </vt:variant>
      <vt:variant>
        <vt:lpwstr>http://www.kreis-coesfeld.de/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subject/>
  <dc:creator>Musholt, Tobias</dc:creator>
  <cp:keywords/>
  <dc:description/>
  <cp:lastModifiedBy>Thiemann, Lea</cp:lastModifiedBy>
  <cp:revision>6</cp:revision>
  <cp:lastPrinted>2026-08-25T05:14:00Z</cp:lastPrinted>
  <dcterms:created xsi:type="dcterms:W3CDTF">2026-09-21T08:55:00Z</dcterms:created>
  <dcterms:modified xsi:type="dcterms:W3CDTF">2026-09-21T09:28:00Z</dcterms:modified>
</cp:coreProperties>
</file>